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4479A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ТНЯ-37.55.39.2</w:t>
            </w:r>
          </w:p>
          <w:p w:rsidR="00FF02F5" w:rsidRPr="008C3CE7" w:rsidRDefault="0004479A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с двумя ящиками</w:t>
            </w:r>
          </w:p>
        </w:tc>
      </w:tr>
    </w:tbl>
    <w:p w:rsidR="00D619AF" w:rsidRPr="00BD2733" w:rsidRDefault="004F2FDB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1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ящичная тумба подходит для хранения документов и вспомогательных приспособлений.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ящиков может варьироваться от одного до четырех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штук.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Закрепляется к каркасу лабораторного стола или вытяжного шкафа.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комбинированных тумб, сочетающих в себе выдвижные ящики и дверки.</w:t>
            </w:r>
          </w:p>
          <w:p w:rsidR="002E04E1" w:rsidRDefault="00A44750" w:rsidP="002E04E1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умба</w:t>
            </w:r>
            <w:r w:rsid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может быть выполнена 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Корпус тумбы 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и ящик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и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ы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04479A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Два выдвижных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ящик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,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оснащенные</w:t>
            </w:r>
            <w:r w:rsidR="00AD3C33" w:rsidRP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телескопическими направляющими полного выдвижения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Н</w:t>
            </w:r>
            <w:r w:rsidR="00732A43" w:rsidRPr="00732A43">
              <w:rPr>
                <w:rFonts w:ascii="Segoe UI" w:eastAsia="Times New Roman" w:hAnsi="Segoe UI" w:cs="Segoe UI"/>
                <w:sz w:val="20"/>
                <w:szCs w:val="20"/>
              </w:rPr>
              <w:t>аправляющие крепятся к панелям с помощью вытяжных заклепок</w:t>
            </w:r>
            <w:r w:rsidR="008656BA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732A43" w:rsidRPr="00732A43" w:rsidRDefault="00732A43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Фасад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ы ящиков съемные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32A4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370×550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4479A">
              <w:rPr>
                <w:rFonts w:ascii="Segoe UI" w:hAnsi="Segoe UI" w:cs="Segoe UI"/>
                <w:sz w:val="20"/>
                <w:szCs w:val="20"/>
              </w:rPr>
              <w:t>390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04479A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79A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4F2FDB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6BA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20C6"/>
    <w:rsid w:val="00A4475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827C99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D2E71-7FD9-4C12-89BF-A2C410FD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29</cp:revision>
  <cp:lastPrinted>2021-11-15T04:41:00Z</cp:lastPrinted>
  <dcterms:created xsi:type="dcterms:W3CDTF">2021-11-22T02:39:00Z</dcterms:created>
  <dcterms:modified xsi:type="dcterms:W3CDTF">2022-04-11T02:49:00Z</dcterms:modified>
</cp:coreProperties>
</file>